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"/>
        <w:gridCol w:w="9994"/>
        <w:gridCol w:w="307"/>
      </w:tblGrid>
      <w:tr>
        <w:trPr/>
        <w:tc>
          <w:tcPr>
            <w:tcW w:w="236" w:type="dxa"/>
            <w:tcBorders/>
          </w:tcPr>
          <w:p>
            <w:pPr>
              <w:pStyle w:val="Normal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9994" w:type="dxa"/>
            <w:tcBorders/>
          </w:tcPr>
          <w:tbl>
            <w:tblPr>
              <w:tblW w:w="97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45"/>
            </w:tblGrid>
            <w:tr>
              <w:trPr/>
              <w:tc>
                <w:tcPr>
                  <w:tcW w:w="9745" w:type="dxa"/>
                  <w:tcBorders/>
                </w:tcPr>
                <w:p>
                  <w:pPr>
                    <w:pStyle w:val="1"/>
                    <w:widowControl w:val="false"/>
                    <w:spacing w:lineRule="auto" w:line="276"/>
                    <w:jc w:val="center"/>
                    <w:rPr>
                      <w:rFonts w:eastAsia="Calibri"/>
                      <w:b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ХАРКІВСЬКИЙ ЛІЦЕЙ № 107</w:t>
                  </w:r>
                </w:p>
                <w:p>
                  <w:pPr>
                    <w:pStyle w:val="1"/>
                    <w:widowControl w:val="false"/>
                    <w:spacing w:lineRule="auto" w:line="276"/>
                    <w:jc w:val="center"/>
                    <w:rPr>
                      <w:rFonts w:eastAsia="Calibri"/>
                      <w:b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ХАРКІВСЬКОЇ МІСЬКОЇ РАДИ</w:t>
                  </w:r>
                </w:p>
                <w:p>
                  <w:pPr>
                    <w:pStyle w:val="1"/>
                    <w:widowControl w:val="false"/>
                    <w:spacing w:lineRule="auto" w:line="276"/>
                    <w:jc w:val="center"/>
                    <w:rPr>
                      <w:rFonts w:eastAsia="Calibri"/>
                      <w:b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Cs w:val="28"/>
                    </w:rPr>
                    <w:t>ХАРКІВСЬКОЇ ОБЛАСТІ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7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>
          <w:trHeight w:val="80" w:hRule="atLeast"/>
        </w:trPr>
        <w:tc>
          <w:tcPr>
            <w:tcW w:w="236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9994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7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Cs w:val="28"/>
        </w:rPr>
      </w:pPr>
      <w:r>
        <w:rPr>
          <w:szCs w:val="28"/>
        </w:rPr>
      </w:r>
    </w:p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  <w:t>НАКАЗ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10.11.2022</w:t>
        <w:tab/>
        <w:tab/>
        <w:t xml:space="preserve">                                    </w:t>
        <w:tab/>
        <w:t xml:space="preserve">                № 162</w:t>
      </w:r>
      <w:r>
        <w:rPr>
          <w:b/>
          <w:sz w:val="28"/>
          <w:szCs w:val="28"/>
          <w:lang w:val="uk-UA"/>
        </w:rPr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закріплення  педагогів  за здобувачами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які беруть участь у Всеукраїнському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конкурсі - захисту  науково - дослідницьких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 учнів - членів   Малої   академії   наук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>України  у 2022/2023  навчальному  році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82" w:hang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Відповідно до Указу Президента України від 24 лютого 2022 року                   № 64/2022 «Про введення воєнного стану в Україні», затвердженого Законом України від 24 лютого 2022 року № 2102-ІХ (зі змінами), Закону України «Про правовий режим воєнного стану», Указу Президента України від 24 лютого      2022 року № 68/2022 «Про утворення військових адміністрацій», Закону України «Про місцеві державні адміністрації»,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 (із змінами), Правил проведення Всеукраїнського конкурсу-захисту науково-дослідницьких робіт учнів- членів Малої академії наук України, затверджених наказом Міністерства освіти і науки України від 08 лютого 2021 року № 147, зареєстрованих у Міністерстві юстиції України від 05 квітня 2021 року за № 441/36063, наказу Міністерства освіти і науки України від 04 листопада 2022 року № 985 «Про проведення Всеукраїнського конкурсу-захисту науково-дослідницьких робіт учнів – членів Малої академії наук України у 2022/2023 навчальному році», наказу </w:t>
      </w:r>
      <w:r>
        <w:rPr>
          <w:lang w:val="uk-UA"/>
        </w:rPr>
        <w:t>Департаменту науки і освіти</w:t>
      </w:r>
    </w:p>
    <w:p>
      <w:pPr>
        <w:pStyle w:val="Normal"/>
        <w:ind w:right="-82" w:hanging="0"/>
        <w:jc w:val="both"/>
        <w:rPr>
          <w:bCs/>
          <w:lang w:val="uk-UA"/>
        </w:rPr>
      </w:pPr>
      <w:r>
        <w:rPr>
          <w:sz w:val="28"/>
          <w:szCs w:val="28"/>
          <w:lang w:val="uk-UA"/>
        </w:rPr>
        <w:t>Харківської обласної державної (військової) адміністрації від 09 листопада 2022 року №75 «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Про проведення І, ІІ етапів Всеукраїнського конкурсу-захисту науково-дослідницьких робіт учнів-членів Малої академії наук України у 2022/2023 навчальному році», </w:t>
      </w:r>
      <w:r>
        <w:rPr>
          <w:sz w:val="28"/>
          <w:szCs w:val="28"/>
          <w:lang w:val="uk-UA"/>
        </w:rPr>
        <w:t>з метою духовного, творчого, інтелектуального розвитку учнівської молоді, залучення її до науково-дослідницької та експериментальної роботи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360"/>
        <w:ind w:left="0" w:hanging="0"/>
        <w:jc w:val="both"/>
        <w:rPr>
          <w:szCs w:val="28"/>
        </w:rPr>
      </w:pPr>
      <w:r>
        <w:rPr>
          <w:szCs w:val="28"/>
        </w:rPr>
        <w:t>Заступнику директора з навчально-виховної роботи Семеніхіній С.М.:</w:t>
      </w:r>
    </w:p>
    <w:p>
      <w:pPr>
        <w:pStyle w:val="Style24"/>
        <w:numPr>
          <w:ilvl w:val="1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uto" w:line="360"/>
        <w:ind w:left="0" w:hanging="0"/>
        <w:jc w:val="both"/>
        <w:rPr>
          <w:szCs w:val="28"/>
        </w:rPr>
      </w:pPr>
      <w:r>
        <w:rPr>
          <w:bCs/>
          <w:szCs w:val="28"/>
        </w:rPr>
        <w:t xml:space="preserve">Призначити керівників учнів учасників </w:t>
      </w:r>
      <w:r>
        <w:rPr>
          <w:szCs w:val="28"/>
        </w:rPr>
        <w:t>І (районного) та ІІ (обласного) етапів Всеукраїнського конкурсу-захисту науково-дослідницьких робіт учнів-членів Малої академії наук України</w:t>
      </w:r>
      <w:r>
        <w:rPr>
          <w:bCs/>
          <w:szCs w:val="28"/>
        </w:rPr>
        <w:t xml:space="preserve"> та п</w:t>
      </w:r>
      <w:r>
        <w:rPr>
          <w:szCs w:val="28"/>
        </w:rPr>
        <w:t>окласти на них відповідальність за збереження життя  і здоров’я  учнів.</w:t>
      </w:r>
    </w:p>
    <w:p>
      <w:pPr>
        <w:pStyle w:val="ListParagraph"/>
        <w:spacing w:lineRule="auto" w:line="360"/>
        <w:ind w:left="785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10.11.2022</w:t>
      </w:r>
    </w:p>
    <w:p>
      <w:pPr>
        <w:pStyle w:val="Normal"/>
        <w:tabs>
          <w:tab w:val="clear" w:pos="708"/>
          <w:tab w:val="left" w:pos="851" w:leader="none"/>
          <w:tab w:val="left" w:pos="1276" w:leader="none"/>
        </w:tabs>
        <w:spacing w:lineRule="auto" w:line="360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1.2. Здійснити організаційно-методичне забезпечення участі учнів у                          </w:t>
      </w:r>
      <w:r>
        <w:rPr>
          <w:sz w:val="28"/>
          <w:szCs w:val="28"/>
          <w:lang w:val="uk-UA"/>
        </w:rPr>
        <w:t>І (районному) етапі Всеукраїнського конкурсу-захисту науково-дослідницьких робіт учнів-членів Малої академії наук України</w:t>
      </w:r>
      <w:r>
        <w:rPr>
          <w:bCs/>
          <w:sz w:val="28"/>
          <w:szCs w:val="28"/>
          <w:lang w:val="uk-UA"/>
        </w:rPr>
        <w:t xml:space="preserve">. 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Згідно графіка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lang w:val="uk-UA"/>
        </w:rPr>
      </w:pPr>
      <w:r>
        <w:rPr>
          <w:sz w:val="28"/>
          <w:szCs w:val="28"/>
          <w:lang w:val="uk-UA"/>
        </w:rPr>
        <w:t>1.3. Надати до оргкомітету І (районного) етапу Всеукраїнського конкурсу-захисту науково-дослідницьких робіт учнів-членів Малої академії наук України заявки на участь учнів  у  конкурсі.</w:t>
      </w:r>
    </w:p>
    <w:p>
      <w:pPr>
        <w:pStyle w:val="Normal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10.11.2022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Надати до оргкомітету І (районного) етапу Всеукраїнського конкурсу-захисту науково-дослідницьких робіт учнів-членів Малої академії наук України науково-дослідницькі роботи учасників.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До 15.11.2022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 ліцею: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Сприяти  участі учнів 9-11-х класів у І (районному) етапі Всеукраїнського конкурсу-захисту науково-дослідницьких робіт учнів-членів Малої академії наук України.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10.11.2022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Скласти списки учнів із зазначенням науково-дослідницьких тем, над якими вони працюють.</w:t>
      </w:r>
    </w:p>
    <w:p>
      <w:pPr>
        <w:pStyle w:val="Normal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10.11.2022 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Розробити  індивідуальну освітню траєкторію учня щодо підготовки до участі у І (районному) етапі Всеукраїнського конкурсу-захисту науково-дослідницьких робіт учнів-членів Малої академії наук України.</w:t>
      </w:r>
    </w:p>
    <w:p>
      <w:pPr>
        <w:pStyle w:val="Normal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11.11.2022 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Надати заступнику директора з навчально-виховної роботи                     Семеніхіній С.М. науково-дослідницькі роботи учнів для участі у                              І (районному) етапі Всеукраїнського конкурсу-захисту науково-дослідницьких робіт учнів-членів Малої академії наук України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360"/>
        <w:jc w:val="right"/>
        <w:rPr>
          <w:bCs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До 15.11.2022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 виконанням  наказу  залишаю за собою.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Директор  ХЛ№107        </w:t>
      </w:r>
      <w:r>
        <w:rPr>
          <w:rFonts w:eastAsia="Times New Roman" w:cs="Times New Roman"/>
          <w:i/>
          <w:iCs/>
          <w:sz w:val="28"/>
          <w:szCs w:val="28"/>
          <w:lang w:val="uk-UA" w:eastAsia="ru-RU"/>
        </w:rPr>
        <w:t xml:space="preserve">оригінал підписано     </w:t>
      </w:r>
      <w:r>
        <w:rPr>
          <w:sz w:val="28"/>
          <w:szCs w:val="28"/>
          <w:lang w:val="uk-UA"/>
        </w:rPr>
        <w:t xml:space="preserve">     С.В.ЕСАУЛЕНКО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2"/>
          <w:type w:val="nextPage"/>
          <w:pgSz w:w="11906" w:h="16838"/>
          <w:pgMar w:left="1701" w:right="850" w:gutter="0" w:header="708" w:top="1134" w:footer="0" w:bottom="851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Семеніхіна С.М                              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Смирнова А.А.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Носікова О.П.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С.М.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/>
      </w:r>
    </w:p>
    <w:sectPr>
      <w:type w:val="continuous"/>
      <w:pgSz w:w="11906" w:h="16838"/>
      <w:pgMar w:left="1701" w:right="850" w:gutter="0" w:header="708" w:top="1134" w:footer="0" w:bottom="851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585874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."/>
      <w:lvlJc w:val="left"/>
      <w:pPr>
        <w:tabs>
          <w:tab w:val="num" w:pos="1505"/>
        </w:tabs>
        <w:ind w:left="1505" w:hanging="1080"/>
      </w:p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5"/>
        </w:tabs>
        <w:ind w:left="222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5"/>
        </w:tabs>
        <w:ind w:left="22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5"/>
        </w:tabs>
        <w:ind w:left="258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b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6be5"/>
    <w:pPr>
      <w:keepNext w:val="true"/>
      <w:outlineLvl w:val="0"/>
    </w:pPr>
    <w:rPr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6b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796bfd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796bfd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a64fa1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1fe0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96b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semiHidden/>
    <w:unhideWhenUsed/>
    <w:rsid w:val="00796b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link w:val="a9"/>
    <w:rsid w:val="00a64fa1"/>
    <w:pPr>
      <w:suppressAutoHyphens w:val="true"/>
      <w:ind w:left="6480" w:hanging="108"/>
    </w:pPr>
    <w:rPr>
      <w:sz w:val="28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B01C-F798-46D5-A5F3-7ABF541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LibreOffice/7.2.2.2$Windows_X86_64 LibreOffice_project/02b2acce88a210515b4a5bb2e46cbfb63fe97d56</Application>
  <AppVersion>15.0000</AppVersion>
  <Pages>3</Pages>
  <Words>495</Words>
  <Characters>3502</Characters>
  <CharactersWithSpaces>4559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2022-11-18T14:06:00Z</dcterms:created>
  <dc:creator>SVETLANA_NIK</dc:creator>
  <dc:description/>
  <dc:language>ru-RU</dc:language>
  <cp:lastModifiedBy/>
  <cp:lastPrinted>2021-01-14T11:51:00Z</cp:lastPrinted>
  <dcterms:modified xsi:type="dcterms:W3CDTF">2022-11-30T11:28:22Z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-182800979</vt:i4>
  </property>
</Properties>
</file>